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UMOWA </w:t>
      </w:r>
      <w:r w:rsidR="00711CFC">
        <w:rPr>
          <w:rFonts w:ascii="Times New Roman" w:hAnsi="Times New Roman"/>
          <w:b/>
          <w:sz w:val="24"/>
          <w:szCs w:val="24"/>
        </w:rPr>
        <w:t>nr …..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zawarta w dniu </w:t>
      </w:r>
      <w:r w:rsidR="00711CFC">
        <w:rPr>
          <w:rFonts w:ascii="Times New Roman" w:hAnsi="Times New Roman"/>
          <w:sz w:val="24"/>
          <w:szCs w:val="24"/>
        </w:rPr>
        <w:t>……</w:t>
      </w:r>
      <w:r>
        <w:rPr>
          <w:rFonts w:ascii="Times New Roman" w:hAnsi="Times New Roman"/>
          <w:sz w:val="24"/>
          <w:szCs w:val="24"/>
        </w:rPr>
        <w:t xml:space="preserve"> 202</w:t>
      </w:r>
      <w:r w:rsidR="00711CFC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r. </w:t>
      </w: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pomiędzy:</w:t>
      </w:r>
    </w:p>
    <w:p w:rsidR="00240F72" w:rsidRDefault="00711CFC" w:rsidP="00240F7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…………………………………………………………………..</w:t>
      </w:r>
    </w:p>
    <w:p w:rsidR="00240F72" w:rsidRDefault="00240F72" w:rsidP="00240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240F72" w:rsidRDefault="00240F72" w:rsidP="00240F72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Gminą Mogielnica, 05-640 Mogielnica, ul. Rynek 1</w:t>
      </w:r>
    </w:p>
    <w:p w:rsidR="00240F72" w:rsidRDefault="00240F72" w:rsidP="00240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7971893228</w:t>
      </w:r>
    </w:p>
    <w:p w:rsidR="00240F72" w:rsidRDefault="00240F72" w:rsidP="00240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Zwaną w dalszej części umowy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„Zamawiającym”,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reprezentowaną w tej umowie przez:</w:t>
      </w:r>
    </w:p>
    <w:p w:rsidR="00240F72" w:rsidRDefault="00240F72" w:rsidP="00240F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dr Sławomira Chmielewskiego</w:t>
      </w:r>
      <w:r>
        <w:rPr>
          <w:rFonts w:ascii="Times New Roman" w:hAnsi="Times New Roman"/>
          <w:sz w:val="24"/>
          <w:szCs w:val="24"/>
        </w:rPr>
        <w:t>- Burmistrz Gminy i Miasta Mogielnica</w:t>
      </w: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łącznie zwanych </w:t>
      </w:r>
      <w:r>
        <w:rPr>
          <w:rFonts w:ascii="Times New Roman" w:hAnsi="Times New Roman"/>
          <w:b/>
          <w:sz w:val="24"/>
          <w:szCs w:val="24"/>
        </w:rPr>
        <w:t>Stronami</w:t>
      </w:r>
      <w:r>
        <w:rPr>
          <w:rFonts w:ascii="Times New Roman" w:hAnsi="Times New Roman"/>
          <w:sz w:val="24"/>
          <w:szCs w:val="24"/>
        </w:rPr>
        <w:t xml:space="preserve"> Umowy.</w:t>
      </w:r>
    </w:p>
    <w:p w:rsidR="00240F72" w:rsidRDefault="00240F72" w:rsidP="00240F72">
      <w:pPr>
        <w:pStyle w:val="Tekstpodstawowywcity"/>
        <w:spacing w:line="240" w:lineRule="auto"/>
        <w:jc w:val="both"/>
      </w:pPr>
      <w:r>
        <w:t>Na podstawie postanowień Regulaminu udzielania zamówień publicznych</w:t>
      </w:r>
      <w:r>
        <w:rPr>
          <w:color w:val="FF0000"/>
        </w:rPr>
        <w:t xml:space="preserve"> </w:t>
      </w:r>
      <w:r>
        <w:t xml:space="preserve">w Urzędzie Gminy i Miasta Mogielnica, bez stosowania przepisów ustawy </w:t>
      </w:r>
      <w:r>
        <w:rPr>
          <w:iCs/>
        </w:rPr>
        <w:t xml:space="preserve">z dnia 11 września 2019 r. - Prawo zamówień publicznych </w:t>
      </w:r>
      <w:r>
        <w:t>(Dz. U. z 20</w:t>
      </w:r>
      <w:r w:rsidR="00711CFC">
        <w:t>21</w:t>
      </w:r>
      <w:r>
        <w:t xml:space="preserve"> poz. </w:t>
      </w:r>
      <w:r w:rsidR="00711CFC">
        <w:t>1129</w:t>
      </w:r>
      <w:r>
        <w:t xml:space="preserve">, z </w:t>
      </w:r>
      <w:proofErr w:type="spellStart"/>
      <w:r>
        <w:t>późn</w:t>
      </w:r>
      <w:proofErr w:type="spellEnd"/>
      <w:r>
        <w:t xml:space="preserve">. zm.), zwanej dalej: „ustawą </w:t>
      </w:r>
      <w:proofErr w:type="spellStart"/>
      <w:r>
        <w:t>Pzp</w:t>
      </w:r>
      <w:proofErr w:type="spellEnd"/>
      <w:r>
        <w:t xml:space="preserve">”, </w:t>
      </w:r>
      <w:r>
        <w:rPr>
          <w:iCs/>
        </w:rPr>
        <w:t xml:space="preserve">zgodnie z przepisem art. 2 ust. 1 pkt. 1) ustawy </w:t>
      </w:r>
      <w:proofErr w:type="spellStart"/>
      <w:r>
        <w:rPr>
          <w:iCs/>
        </w:rPr>
        <w:t>Pzp</w:t>
      </w:r>
      <w:proofErr w:type="spellEnd"/>
      <w:r>
        <w:t>, z uwagi na wartość niniejszego zamówienia mniejszą od 130 000 złotych netto.</w:t>
      </w:r>
    </w:p>
    <w:p w:rsidR="00240F72" w:rsidRDefault="00240F72" w:rsidP="00240F72">
      <w:pPr>
        <w:pStyle w:val="Tekstpodstawowywcity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zawarto umowę następującej treści:</w:t>
      </w:r>
    </w:p>
    <w:p w:rsidR="00240F72" w:rsidRDefault="00240F72" w:rsidP="00240F72">
      <w:pPr>
        <w:pStyle w:val="Tekstpodstawowywcity"/>
        <w:spacing w:line="240" w:lineRule="auto"/>
        <w:rPr>
          <w:rFonts w:ascii="Times New Roman" w:hAnsi="Times New Roman" w:cs="Times New Roman"/>
        </w:rPr>
      </w:pPr>
    </w:p>
    <w:p w:rsidR="00240F72" w:rsidRDefault="00240F72" w:rsidP="00240F72">
      <w:pPr>
        <w:pStyle w:val="Tekstpodstawowywcity"/>
        <w:spacing w:line="240" w:lineRule="auto"/>
        <w:rPr>
          <w:rFonts w:ascii="Times New Roman" w:hAnsi="Times New Roman" w:cs="Times New Roman"/>
        </w:rPr>
      </w:pPr>
    </w:p>
    <w:p w:rsidR="00240F72" w:rsidRDefault="00240F72" w:rsidP="00240F72">
      <w:pPr>
        <w:pStyle w:val="Tekstpodstawowywcity"/>
        <w:spacing w:line="240" w:lineRule="auto"/>
        <w:rPr>
          <w:rFonts w:ascii="Times New Roman" w:hAnsi="Times New Roman" w:cs="Times New Roman"/>
        </w:rPr>
      </w:pPr>
    </w:p>
    <w:p w:rsidR="00240F72" w:rsidRDefault="00240F72" w:rsidP="00240F72">
      <w:pPr>
        <w:numPr>
          <w:ilvl w:val="0"/>
          <w:numId w:val="1"/>
        </w:num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PRZEDMIOT UMOWY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</w:t>
      </w:r>
    </w:p>
    <w:p w:rsidR="00835A31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umowy </w:t>
      </w:r>
      <w:r w:rsidR="00835A31">
        <w:rPr>
          <w:rFonts w:ascii="Times New Roman" w:hAnsi="Times New Roman"/>
          <w:sz w:val="24"/>
          <w:szCs w:val="24"/>
        </w:rPr>
        <w:t xml:space="preserve">w ramach projektu „Cyfrowa gmina” </w:t>
      </w:r>
      <w:r>
        <w:rPr>
          <w:rFonts w:ascii="Times New Roman" w:hAnsi="Times New Roman"/>
          <w:sz w:val="24"/>
          <w:szCs w:val="24"/>
        </w:rPr>
        <w:t xml:space="preserve">jest sprzedaż </w:t>
      </w:r>
      <w:r w:rsidR="00711CFC">
        <w:rPr>
          <w:rFonts w:ascii="Times New Roman" w:hAnsi="Times New Roman"/>
          <w:sz w:val="24"/>
          <w:szCs w:val="24"/>
        </w:rPr>
        <w:t xml:space="preserve">i dostaw 40 licencji na okres 12 miesięcy oprogramowania </w:t>
      </w:r>
    </w:p>
    <w:p w:rsidR="00835A31" w:rsidRDefault="00835A31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F72" w:rsidRDefault="00711CFC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</w:t>
      </w:r>
      <w:r w:rsidR="00240F72">
        <w:rPr>
          <w:rFonts w:ascii="Times New Roman" w:hAnsi="Times New Roman"/>
          <w:sz w:val="24"/>
          <w:szCs w:val="24"/>
        </w:rPr>
        <w:t>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2</w:t>
      </w:r>
    </w:p>
    <w:p w:rsidR="00240F72" w:rsidRDefault="00240F72" w:rsidP="00240F72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zobowiązuje się do zrea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lizowania przedmiotu umowy w terminie </w:t>
      </w:r>
      <w:r w:rsidR="00711CFC">
        <w:rPr>
          <w:rFonts w:ascii="Times New Roman" w:hAnsi="Times New Roman"/>
          <w:sz w:val="24"/>
          <w:szCs w:val="24"/>
        </w:rPr>
        <w:t>do 15 czerwca 2022r.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3</w:t>
      </w:r>
    </w:p>
    <w:p w:rsidR="00240F72" w:rsidRDefault="00240F72" w:rsidP="00240F7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Wypłata wynagrodzenia nastąpi po stwierdzeniu przez Zamawiającego wykonania pracy będącej przedmiotem umowy i wystawieniu przez Wykonawcę faktury.</w:t>
      </w:r>
    </w:p>
    <w:p w:rsidR="00240F72" w:rsidRDefault="00240F72" w:rsidP="00240F72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Zapłata wynagrodzenia za wykonanie przedmiotu umowy nastąpi przelewem na konto bankowe Wykonawcy wskazane na fakturze w terminie 14 dni od daty doręczenia Zamawiającemu prawidłowo wystawionej faktury.</w:t>
      </w:r>
    </w:p>
    <w:p w:rsidR="00240F72" w:rsidRDefault="00240F72" w:rsidP="00240F72">
      <w:pPr>
        <w:spacing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4</w:t>
      </w:r>
    </w:p>
    <w:p w:rsidR="00240F72" w:rsidRDefault="00240F72" w:rsidP="00240F7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Wynagrodzenie za wykonanie przedmiotu umowy Strony ustalają na kwotę tj.:</w:t>
      </w:r>
    </w:p>
    <w:p w:rsidR="00711CFC" w:rsidRDefault="00711CFC" w:rsidP="00711CFC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………………………………………………………..</w:t>
      </w:r>
    </w:p>
    <w:p w:rsidR="00240F72" w:rsidRDefault="00240F72" w:rsidP="00240F7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ustalają, iż dniem zapłaty będzie dzień</w:t>
      </w:r>
      <w:r>
        <w:rPr>
          <w:rFonts w:ascii="Times New Roman" w:hAnsi="Times New Roman"/>
          <w:color w:val="000000"/>
          <w:spacing w:val="-9"/>
          <w:sz w:val="24"/>
          <w:szCs w:val="24"/>
        </w:rPr>
        <w:t>, w którym Zamawiający wydał swojemu bankowi polecenie przelewu wynagrodzenia na konto Wykonawcy</w:t>
      </w:r>
      <w:r>
        <w:rPr>
          <w:rFonts w:ascii="Times New Roman" w:hAnsi="Times New Roman"/>
          <w:sz w:val="24"/>
          <w:szCs w:val="24"/>
        </w:rPr>
        <w:t>.</w:t>
      </w:r>
    </w:p>
    <w:p w:rsidR="00240F72" w:rsidRDefault="00240F72" w:rsidP="00240F72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zapłacie wynagrodzenia, o którym mowa w § 4 pkt 1, Wykonawca uprawniony jest do naliczenia odsetek za zwłokę.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5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postanawiają, że obowiązującą formą odszkodowania są niżej wymienione kary umowne:</w:t>
      </w:r>
    </w:p>
    <w:p w:rsidR="00240F72" w:rsidRDefault="00240F72" w:rsidP="00240F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Wykonawca płaci Zamawiającemu kary umowne:</w:t>
      </w:r>
    </w:p>
    <w:p w:rsidR="00240F72" w:rsidRDefault="00240F72" w:rsidP="00240F72">
      <w:pPr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zwłokę w wykonaniu lub przekazaniu Zamawiającemu przedmiotu umowy w wysokości 0,5% ustalonego w § 4 pkt. 1 niniejszej umowy wynagrodzenia brutto za każdy dzień zwłoki, jednak ogółem nie więcej niż 10% wartości wynagrodzenia brutto określonego w § 4 pkt 1 niniejszej umowy</w:t>
      </w:r>
    </w:p>
    <w:p w:rsidR="00240F72" w:rsidRDefault="00240F72" w:rsidP="00240F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Zamawiający płaci Wykonawcy kary umowne z tytułu odstąpienia od umowy z przyczyn zależnych od Zamawiającego w wysokości 10% wynagrodzenia umownego brutto, określonego w § 4 pkt 1 niniejszej umowy.</w:t>
      </w:r>
    </w:p>
    <w:p w:rsidR="00240F72" w:rsidRDefault="00240F72" w:rsidP="00240F72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zastrzegają sobie prawo do dochodzenia odszkodowania uzupełniającego do wysokości rzeczywiście poniesionej szkody.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6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Strony umowy zobowiązują się do zachowania tajemnicy istotnych warunków niniejszej umowy.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7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może dokonywać cesji wierzytelności wynikających z niniejszej umowy za pisemną zgodą Zamawiającego.  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8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przypadku, gdyby którekolwiek z postanowień niniejszej umowy zostały uznane za nieważne, nieważność taka nie wpływa na ważność i skuteczność całej umowy.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9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Wszelkie zmiany niniejszej umowy mogą być dokonane wyłącznie w formie pisemnej pod rygorem nieważności.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10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sprawach nie uregulowanych niniejszą umową będą miały zastosowanie obowiązujące przepisy w szczególności przepisy Kodeksu Cywilnego.</w:t>
      </w: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 11</w:t>
      </w:r>
    </w:p>
    <w:p w:rsidR="00240F72" w:rsidRDefault="00240F72" w:rsidP="00240F7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Wszelkie spory jakie mogą wynikać z wykonania niniejszej umowy rozstrzygać będzie wyłącznie właściwy miejscowo i rzeczowo sąd dla miejsca siedziby Zamawiającego.   </w:t>
      </w:r>
    </w:p>
    <w:p w:rsidR="00711CFC" w:rsidRDefault="00711CFC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40F72" w:rsidRDefault="00240F72" w:rsidP="00240F7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12</w:t>
      </w: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Umowę sporządzono w dwóch egzemplarzach po jednym dla każdej ze Stron.</w:t>
      </w: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ZAMAWIAJĄCY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240F72" w:rsidRDefault="00240F72" w:rsidP="00240F72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Przygotował:</w:t>
      </w:r>
    </w:p>
    <w:p w:rsidR="00240F72" w:rsidRDefault="00240F72" w:rsidP="00240F72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</w:rPr>
        <w:t>Tomasz Kowalski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64AC4" w:rsidRDefault="00A64AC4" w:rsidP="00A64AC4">
      <w:pPr>
        <w:pStyle w:val="Default"/>
      </w:pPr>
    </w:p>
    <w:p w:rsidR="00A64AC4" w:rsidRPr="00A64AC4" w:rsidRDefault="00A64AC4" w:rsidP="00A64AC4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:rsidR="00BF1BBD" w:rsidRDefault="00AD1584"/>
    <w:sectPr w:rsidR="00BF1BB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584" w:rsidRDefault="00AD1584" w:rsidP="001D47B6">
      <w:r>
        <w:separator/>
      </w:r>
    </w:p>
  </w:endnote>
  <w:endnote w:type="continuationSeparator" w:id="0">
    <w:p w:rsidR="00AD1584" w:rsidRDefault="00AD1584" w:rsidP="001D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AC4" w:rsidRPr="00A64AC4" w:rsidRDefault="00A64AC4" w:rsidP="00A64AC4">
    <w:pPr>
      <w:pStyle w:val="Stopka"/>
      <w:tabs>
        <w:tab w:val="clear" w:pos="9072"/>
      </w:tabs>
      <w:ind w:left="-993" w:right="-993"/>
      <w:rPr>
        <w:sz w:val="14"/>
        <w:szCs w:val="14"/>
      </w:rPr>
    </w:pPr>
    <w:r w:rsidRPr="00A64AC4">
      <w:rPr>
        <w:rFonts w:ascii="DejaVuSerifCondensed" w:hAnsi="DejaVuSerifCondensed" w:cs="DejaVuSerifCondensed"/>
        <w:sz w:val="14"/>
        <w:szCs w:val="14"/>
      </w:rPr>
      <w:t xml:space="preserve">Projekt „Cyfrowa gmina” jest finansowany ze </w:t>
    </w:r>
    <w:proofErr w:type="spellStart"/>
    <w:r w:rsidRPr="00A64AC4">
      <w:rPr>
        <w:rFonts w:ascii="DejaVuSerifCondensed" w:hAnsi="DejaVuSerifCondensed" w:cs="DejaVuSerifCondensed"/>
        <w:sz w:val="14"/>
        <w:szCs w:val="14"/>
      </w:rPr>
      <w:t>środków</w:t>
    </w:r>
    <w:proofErr w:type="spellEnd"/>
    <w:r w:rsidRPr="00A64AC4">
      <w:rPr>
        <w:rFonts w:ascii="DejaVuSerifCondensed" w:hAnsi="DejaVuSerifCondensed" w:cs="DejaVuSerifCondensed"/>
        <w:sz w:val="14"/>
        <w:szCs w:val="14"/>
      </w:rPr>
      <w:t xml:space="preserve"> Europejskiego Funduszu Rozwoju Regionalnego w ramach Programu Operacyjnego Polska Cyfrowa na lata 2014 - 2020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584" w:rsidRDefault="00AD1584" w:rsidP="001D47B6">
      <w:r>
        <w:separator/>
      </w:r>
    </w:p>
  </w:footnote>
  <w:footnote w:type="continuationSeparator" w:id="0">
    <w:p w:rsidR="00AD1584" w:rsidRDefault="00AD1584" w:rsidP="001D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47B6" w:rsidRDefault="00A64AC4">
    <w:pPr>
      <w:pStyle w:val="Nagwek"/>
    </w:pPr>
    <w:r w:rsidRPr="001D47B6"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7A7AFAC" wp14:editId="770B44DB">
          <wp:simplePos x="0" y="0"/>
          <wp:positionH relativeFrom="margin">
            <wp:posOffset>1264920</wp:posOffset>
          </wp:positionH>
          <wp:positionV relativeFrom="paragraph">
            <wp:posOffset>-376555</wp:posOffset>
          </wp:positionV>
          <wp:extent cx="2322195" cy="775335"/>
          <wp:effectExtent l="0" t="0" r="1905" b="5715"/>
          <wp:wrapSquare wrapText="bothSides"/>
          <wp:docPr id="2" name="Obraz 2" descr="C:\Users\TK1\Desktop\CYFROWA GMINA komputery\logo\barwy\BARWY RP\POLSKI\POZIOM\z linią zamykającą\znak_barw_rp_poziom_szara_ramka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TK1\Desktop\CYFROWA GMINA komputery\logo\barwy\BARWY RP\POLSKI\POZIOM\z linią zamykającą\znak_barw_rp_poziom_szara_ramka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19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4FBCC2C" wp14:editId="2AD4AEDE">
          <wp:simplePos x="0" y="0"/>
          <wp:positionH relativeFrom="column">
            <wp:posOffset>3825240</wp:posOffset>
          </wp:positionH>
          <wp:positionV relativeFrom="paragraph">
            <wp:posOffset>-325755</wp:posOffset>
          </wp:positionV>
          <wp:extent cx="2479675" cy="809625"/>
          <wp:effectExtent l="0" t="0" r="0" b="9525"/>
          <wp:wrapSquare wrapText="bothSides"/>
          <wp:docPr id="3" name="Obraz 3" descr="C:\Users\TK1\Desktop\CYFROWA GMINA komputery\logo\EFRR_2017\EFRR\POZIOM\POLSKI\UE_EFRR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K1\Desktop\CYFROWA GMINA komputery\logo\EFRR_2017\EFRR\POZIOM\POLSKI\UE_EFRR_rgb-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96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D47B6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3C45504B" wp14:editId="4A261853">
          <wp:simplePos x="0" y="0"/>
          <wp:positionH relativeFrom="column">
            <wp:posOffset>-534035</wp:posOffset>
          </wp:positionH>
          <wp:positionV relativeFrom="paragraph">
            <wp:posOffset>-449580</wp:posOffset>
          </wp:positionV>
          <wp:extent cx="1784350" cy="1000125"/>
          <wp:effectExtent l="0" t="0" r="6350" b="9525"/>
          <wp:wrapSquare wrapText="bothSides"/>
          <wp:docPr id="1" name="Obraz 1" descr="C:\Users\TK1\Desktop\CYFROWA GMINA komputery\logo\FE_POPC\FE_POPC\POZIOM\POLSKI\logo_FE_Polska_Cyfrowa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K1\Desktop\CYFROWA GMINA komputery\logo\FE_POPC\FE_POPC\POZIOM\POLSKI\logo_FE_Polska_Cyfrowa_rgb-1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E1365"/>
    <w:multiLevelType w:val="hybridMultilevel"/>
    <w:tmpl w:val="650E4E7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96268BF"/>
    <w:multiLevelType w:val="hybridMultilevel"/>
    <w:tmpl w:val="22D23F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62A7"/>
    <w:multiLevelType w:val="hybridMultilevel"/>
    <w:tmpl w:val="F8D81B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3E12E1"/>
    <w:multiLevelType w:val="hybridMultilevel"/>
    <w:tmpl w:val="16EEE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502FCD"/>
    <w:multiLevelType w:val="hybridMultilevel"/>
    <w:tmpl w:val="CD40C1CC"/>
    <w:lvl w:ilvl="0" w:tplc="2884A726">
      <w:start w:val="1"/>
      <w:numFmt w:val="decimal"/>
      <w:lvlText w:val="%1.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323B319C"/>
    <w:multiLevelType w:val="hybridMultilevel"/>
    <w:tmpl w:val="28D027A8"/>
    <w:lvl w:ilvl="0" w:tplc="B26453E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D344BA"/>
    <w:multiLevelType w:val="hybridMultilevel"/>
    <w:tmpl w:val="EB221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F46138"/>
    <w:multiLevelType w:val="hybridMultilevel"/>
    <w:tmpl w:val="1DA8F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B6"/>
    <w:rsid w:val="000D6FA1"/>
    <w:rsid w:val="001C66D1"/>
    <w:rsid w:val="001D47B6"/>
    <w:rsid w:val="00240F72"/>
    <w:rsid w:val="00371C24"/>
    <w:rsid w:val="00711CFC"/>
    <w:rsid w:val="00835A31"/>
    <w:rsid w:val="008F5C67"/>
    <w:rsid w:val="00A64AC4"/>
    <w:rsid w:val="00AD1584"/>
    <w:rsid w:val="00F9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3EAC5A2-C390-4AA1-89DF-C0217051E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0F72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B6"/>
  </w:style>
  <w:style w:type="paragraph" w:styleId="Stopka">
    <w:name w:val="footer"/>
    <w:basedOn w:val="Normalny"/>
    <w:link w:val="StopkaZnak"/>
    <w:uiPriority w:val="99"/>
    <w:unhideWhenUsed/>
    <w:rsid w:val="001D47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B6"/>
  </w:style>
  <w:style w:type="paragraph" w:styleId="Tekstdymka">
    <w:name w:val="Balloon Text"/>
    <w:basedOn w:val="Normalny"/>
    <w:link w:val="TekstdymkaZnak"/>
    <w:uiPriority w:val="99"/>
    <w:semiHidden/>
    <w:unhideWhenUsed/>
    <w:rsid w:val="001D47B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47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64AC4"/>
    <w:pPr>
      <w:autoSpaceDE w:val="0"/>
      <w:autoSpaceDN w:val="0"/>
      <w:adjustRightInd w:val="0"/>
    </w:pPr>
    <w:rPr>
      <w:rFonts w:ascii="Calibri" w:hAnsi="Calibri" w:cs="Calibri"/>
      <w:color w:val="000000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40F72"/>
    <w:pPr>
      <w:shd w:val="clear" w:color="auto" w:fill="FFFFFF"/>
      <w:suppressAutoHyphens/>
      <w:spacing w:after="0" w:line="360" w:lineRule="auto"/>
      <w:ind w:left="17"/>
    </w:pPr>
    <w:rPr>
      <w:rFonts w:cs="Calibri"/>
      <w:color w:val="000000"/>
      <w:spacing w:val="-5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40F72"/>
    <w:rPr>
      <w:rFonts w:ascii="Calibri" w:eastAsia="Calibri" w:hAnsi="Calibri" w:cs="Calibri"/>
      <w:color w:val="000000"/>
      <w:spacing w:val="-5"/>
      <w:szCs w:val="24"/>
      <w:shd w:val="clear" w:color="auto" w:fill="FFFFFF"/>
    </w:rPr>
  </w:style>
  <w:style w:type="paragraph" w:styleId="Akapitzlist">
    <w:name w:val="List Paragraph"/>
    <w:basedOn w:val="Normalny"/>
    <w:uiPriority w:val="99"/>
    <w:qFormat/>
    <w:rsid w:val="0024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TK1</dc:creator>
  <cp:keywords/>
  <dc:description/>
  <cp:lastModifiedBy>TK1</cp:lastModifiedBy>
  <cp:revision>6</cp:revision>
  <cp:lastPrinted>2022-04-07T08:51:00Z</cp:lastPrinted>
  <dcterms:created xsi:type="dcterms:W3CDTF">2022-05-17T11:15:00Z</dcterms:created>
  <dcterms:modified xsi:type="dcterms:W3CDTF">2022-05-17T11:23:00Z</dcterms:modified>
</cp:coreProperties>
</file>